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1417B" w:rsidTr="00E1417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17B" w:rsidRDefault="00E1417B" w:rsidP="00E1417B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925BB" w:rsidRPr="00D925BB" w:rsidTr="00D925B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5BB" w:rsidRPr="00D925BB" w:rsidRDefault="00D925B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D925BB">
              <w:rPr>
                <w:rFonts w:asciiTheme="minorHAnsi" w:hAnsiTheme="minorHAnsi"/>
                <w:sz w:val="22"/>
                <w:szCs w:val="22"/>
                <w:lang w:val="hr-HR"/>
              </w:rPr>
              <w:t>KATOLIČKA GIMNAZIJA S PRAVOM JAVNOSTI</w:t>
            </w:r>
          </w:p>
          <w:p w:rsidR="00D925BB" w:rsidRPr="00D925BB" w:rsidRDefault="00D925B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925BB">
              <w:rPr>
                <w:rFonts w:asciiTheme="minorHAnsi" w:hAnsiTheme="minorHAnsi"/>
                <w:sz w:val="22"/>
                <w:szCs w:val="22"/>
                <w:lang w:val="hr-HR"/>
              </w:rPr>
              <w:t>Požega, Pape Ivana Pavla II. 6</w:t>
            </w:r>
          </w:p>
        </w:tc>
      </w:tr>
    </w:tbl>
    <w:p w:rsidR="00D925BB" w:rsidRPr="00D925BB" w:rsidRDefault="00D925BB" w:rsidP="00D925BB">
      <w:pPr>
        <w:rPr>
          <w:rFonts w:asciiTheme="minorHAnsi" w:hAnsiTheme="minorHAnsi" w:cstheme="minorBid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KLASA: 602-09/21-01/02</w:t>
      </w: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URBROJ: 2177-2-01/1-21-1</w:t>
      </w: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Požega, 14. srpnja 2021.</w:t>
      </w: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Na temelju članka 16. stavka 6. Zakona o udžbenicima i drugim obrazovnim materijalima za osnovnu i srednju školu (Narodne novine broj 116/2018), Katolička gimnazija s pravom javnosti donosi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jc w:val="center"/>
        <w:rPr>
          <w:rFonts w:asciiTheme="minorHAnsi" w:hAnsiTheme="minorHAnsi"/>
          <w:sz w:val="26"/>
          <w:szCs w:val="26"/>
          <w:lang w:val="hr-HR"/>
        </w:rPr>
      </w:pPr>
      <w:r w:rsidRPr="00D925BB">
        <w:rPr>
          <w:rFonts w:asciiTheme="minorHAnsi" w:hAnsiTheme="minorHAnsi"/>
          <w:sz w:val="26"/>
          <w:szCs w:val="26"/>
          <w:lang w:val="hr-HR"/>
        </w:rPr>
        <w:t>ODLUKU</w:t>
      </w:r>
    </w:p>
    <w:p w:rsidR="00D925BB" w:rsidRPr="00D925BB" w:rsidRDefault="00D925BB" w:rsidP="00D925BB">
      <w:pPr>
        <w:jc w:val="center"/>
        <w:rPr>
          <w:rFonts w:asciiTheme="minorHAnsi" w:hAnsiTheme="minorHAnsi"/>
          <w:sz w:val="26"/>
          <w:szCs w:val="26"/>
          <w:lang w:val="hr-HR"/>
        </w:rPr>
      </w:pPr>
      <w:r w:rsidRPr="00D925BB">
        <w:rPr>
          <w:rFonts w:asciiTheme="minorHAnsi" w:hAnsiTheme="minorHAnsi"/>
          <w:sz w:val="26"/>
          <w:szCs w:val="26"/>
          <w:lang w:val="hr-HR"/>
        </w:rPr>
        <w:t>O KORIŠTENJU KOMERCIJALNIH DRUGIH OBRAZOVNIH MATERIJALA</w:t>
      </w:r>
    </w:p>
    <w:p w:rsidR="00D925BB" w:rsidRPr="00D925BB" w:rsidRDefault="00D925BB" w:rsidP="00D925BB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pStyle w:val="Odlomakpopisa"/>
        <w:tabs>
          <w:tab w:val="left" w:pos="426"/>
        </w:tabs>
        <w:ind w:left="0"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1. Osim udžbenika, u Katoličkoj gimnaziji s pravom javnosti u uporabi su i nastavna sredstva koja pomažu u ostvarivanju pojedinih odgojno-obrazovnih ishoda utvrđenih predmetnim kurikulumom, kao i očekivanja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međupredmetnih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tema, potiču interakciju učenik – učenik i/ili učenik – sadržaj te istraživački i/ili grupni rad (u ovom tekstu: drugi obrazovni materijali):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– za 4. razred opće gimnazije: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za Engleski jezik: 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početno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New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Success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Intermediate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Workbook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radna bilježnica za engleski jezik,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Lindsay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White, Rod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Fricker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Peter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Moran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, Naklada Ljevak d.o.o., Engleski jezik, srednje škole, 1.-4.;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napredno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Insight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Upper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-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Intermediate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Workbook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with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Online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Practice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tiskana radna bilježnica s pristupom dodatnom digitalnom materijalu,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Mike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Sayer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Rachel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Roberts,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Oxford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University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Press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, Engleski jezik, gimnazije i strukovne škole;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za Njemački jezik: 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početno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deutsch.com 2, radna bilježnica za njemački jezik, radna bilježnica,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Anna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Breitsammeier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Sara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Vicente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Carmen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Cristache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Lina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Pilypaityte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Naklada Ljevak d.o.o., Njemački jezik, gimnazije i </w:t>
      </w:r>
      <w:r w:rsidRPr="00D925BB">
        <w:rPr>
          <w:rFonts w:asciiTheme="minorHAnsi" w:hAnsiTheme="minorHAnsi"/>
          <w:sz w:val="22"/>
          <w:szCs w:val="22"/>
          <w:lang w:val="hr-HR"/>
        </w:rPr>
        <w:br/>
        <w:t>srednje strukovne, 1.-4.;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napredno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GENI@L KLICK B1, radna bilježnica za njemački jezik, 4. razred gimnazija i strukovnih škola, prvi i drugi strani jezik (početno i napredno učenje), radna bilježnica,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Sarah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Fleer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Susy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Keller,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Maruska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Mariotta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Petra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Pfefhofer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Margaret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Rodi, Profil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Klett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d.o.o., Njemački jezik, gimnazije i strukovne škole, 4.;</w:t>
      </w:r>
      <w:r w:rsidRPr="00D925BB">
        <w:rPr>
          <w:rFonts w:asciiTheme="minorHAnsi" w:hAnsiTheme="minorHAnsi"/>
          <w:sz w:val="22"/>
          <w:szCs w:val="22"/>
          <w:lang w:val="hr-HR"/>
        </w:rPr>
        <w:br/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– za Geografiju: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Geografski školski atlas, atlas, Nikola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Štambak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, Alfa d.d.;</w:t>
      </w:r>
    </w:p>
    <w:p w:rsidR="00D925BB" w:rsidRPr="00D925BB" w:rsidRDefault="00D925BB" w:rsidP="00D925BB">
      <w:pPr>
        <w:jc w:val="both"/>
        <w:rPr>
          <w:rFonts w:asciiTheme="minorHAnsi" w:hAnsiTheme="minorHAnsi" w:cstheme="minorBid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– za 4. razred klasične gimnazije: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za Engleski jezik: 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početno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New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Success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Intermediate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Workbook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radna bilježnica za engleski jezik, radna bilježnica,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Lindsay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White, Rod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Fricker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Peter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Moran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, Naklada Ljevak d.o.o., Engleski jezik, srednje škole, 1.-4.;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napredno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lastRenderedPageBreak/>
        <w:t>Insight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Upper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-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Intermediate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Workbook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with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Online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Practice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tiskana radna bilježnica s pristupom dodatnom digitalnom materijalu,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Mike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Sayer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Rachel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Roberts,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Oxford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University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Press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, Engleski jezik, gimnazije i strukovne škole;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za Njemački jezik: 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početno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deutsch.com 2, radna bilježnica za njemački jezik, radna bilježnica,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Anna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Breitsammeier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Sara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Vicente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Carmen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Cristache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Lina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Pilypaityte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Naklada Ljevak d.o.o., Njemački jezik, gimnazije i </w:t>
      </w:r>
      <w:r w:rsidRPr="00D925BB">
        <w:rPr>
          <w:rFonts w:asciiTheme="minorHAnsi" w:hAnsiTheme="minorHAnsi"/>
          <w:sz w:val="22"/>
          <w:szCs w:val="22"/>
          <w:lang w:val="hr-HR"/>
        </w:rPr>
        <w:br/>
        <w:t>srednje strukovne, 1.-4.;</w:t>
      </w: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– napredno učenje: 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GENI@L KLICK B1, radna bilježnica za njemački jezik, 4. razred gimnazija i strukovnih škola, prvi i drugi strani jezik (početno i napredno učenje), radna bilježnica,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Sarah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Fleer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Susy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Keller,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Maruska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Mariotta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Petra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Pfefhofer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Margaret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Rodi, Profil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Klett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 xml:space="preserve"> d.o.o., Njemački jezik, gimnazije i strukovne škole, 4.;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– za Geografiju: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Geografski školski atlas, atlas, Nikola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Štambak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, Alfa d.d.</w:t>
      </w:r>
    </w:p>
    <w:p w:rsidR="00D925BB" w:rsidRPr="00D925BB" w:rsidRDefault="00D925BB" w:rsidP="00D925BB">
      <w:pPr>
        <w:jc w:val="both"/>
        <w:rPr>
          <w:rFonts w:asciiTheme="minorHAnsi" w:hAnsiTheme="minorHAnsi" w:cstheme="minorBid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2. Komercijalni materijali iz točke 1. ove Odluke izabrani su iz virtualnog repozitorija Agencije za odgoj i obrazovanje.</w:t>
      </w:r>
    </w:p>
    <w:p w:rsidR="00D925BB" w:rsidRPr="00D925BB" w:rsidRDefault="00D925BB" w:rsidP="00D925BB">
      <w:pPr>
        <w:pStyle w:val="Odlomakpopisa"/>
        <w:ind w:left="426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ind w:firstLine="425"/>
        <w:jc w:val="both"/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3. Ova Odluka se prilaže školskom kurikulumu kojim se utvrđuje popis komercijalnih i besplatnih drugih obrazovnih materijala koji se planiraju koristiti u nastavi, a nastavnik individualno odlučuje koje će materijale utvrđene školskim kurikulumom koristiti.</w:t>
      </w: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                                                                                                                                Ravnatelj</w:t>
      </w: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 xml:space="preserve">                                                                                                                                Ivan Bedeničić, dipl. </w:t>
      </w:r>
      <w:proofErr w:type="spellStart"/>
      <w:r w:rsidRPr="00D925BB">
        <w:rPr>
          <w:rFonts w:asciiTheme="minorHAnsi" w:hAnsiTheme="minorHAnsi"/>
          <w:sz w:val="22"/>
          <w:szCs w:val="22"/>
          <w:lang w:val="hr-HR"/>
        </w:rPr>
        <w:t>grec</w:t>
      </w:r>
      <w:proofErr w:type="spellEnd"/>
      <w:r w:rsidRPr="00D925BB">
        <w:rPr>
          <w:rFonts w:asciiTheme="minorHAnsi" w:hAnsiTheme="minorHAnsi"/>
          <w:sz w:val="22"/>
          <w:szCs w:val="22"/>
          <w:lang w:val="hr-HR"/>
        </w:rPr>
        <w:t>. i lat.</w:t>
      </w:r>
    </w:p>
    <w:p w:rsidR="00D925BB" w:rsidRPr="00D925BB" w:rsidRDefault="00D925BB" w:rsidP="00D925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</w:p>
    <w:p w:rsidR="00D925BB" w:rsidRPr="00D925BB" w:rsidRDefault="00D925BB" w:rsidP="00D925BB">
      <w:pPr>
        <w:rPr>
          <w:rFonts w:asciiTheme="minorHAnsi" w:hAnsiTheme="minorHAnsi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DOSTAVITI:</w:t>
      </w:r>
    </w:p>
    <w:p w:rsidR="00BF6C70" w:rsidRPr="00D925BB" w:rsidRDefault="00D925BB" w:rsidP="00D925BB">
      <w:pPr>
        <w:pStyle w:val="Odlomakpopisa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D925BB">
        <w:rPr>
          <w:rFonts w:asciiTheme="minorHAnsi" w:hAnsiTheme="minorHAnsi"/>
          <w:sz w:val="22"/>
          <w:szCs w:val="22"/>
          <w:lang w:val="hr-HR"/>
        </w:rPr>
        <w:t>Stručnom suradniku – pedago</w:t>
      </w:r>
      <w:bookmarkStart w:id="0" w:name="_GoBack"/>
      <w:bookmarkEnd w:id="0"/>
      <w:r w:rsidRPr="00D925BB">
        <w:rPr>
          <w:rFonts w:asciiTheme="minorHAnsi" w:hAnsiTheme="minorHAnsi"/>
          <w:sz w:val="22"/>
          <w:szCs w:val="22"/>
          <w:lang w:val="hr-HR"/>
        </w:rPr>
        <w:t>gu</w:t>
      </w:r>
    </w:p>
    <w:sectPr w:rsidR="00BF6C70" w:rsidRPr="00D925BB" w:rsidSect="00083B88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93" w:rsidRDefault="00893693">
      <w:r>
        <w:separator/>
      </w:r>
    </w:p>
  </w:endnote>
  <w:endnote w:type="continuationSeparator" w:id="0">
    <w:p w:rsidR="00893693" w:rsidRDefault="0089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C4" w:rsidRDefault="00893693">
    <w:pPr>
      <w:pStyle w:val="Podnoje"/>
      <w:rPr>
        <w:lang w:val="hr-HR"/>
      </w:rPr>
    </w:pPr>
  </w:p>
  <w:p w:rsidR="006E32C4" w:rsidRPr="006E32C4" w:rsidRDefault="00893693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93" w:rsidRDefault="00893693">
      <w:r>
        <w:separator/>
      </w:r>
    </w:p>
  </w:footnote>
  <w:footnote w:type="continuationSeparator" w:id="0">
    <w:p w:rsidR="00893693" w:rsidRDefault="0089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DA"/>
    <w:multiLevelType w:val="hybridMultilevel"/>
    <w:tmpl w:val="D0C48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6DB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92C"/>
    <w:multiLevelType w:val="hybridMultilevel"/>
    <w:tmpl w:val="9CFAC594"/>
    <w:lvl w:ilvl="0" w:tplc="F14440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ADB"/>
    <w:multiLevelType w:val="hybridMultilevel"/>
    <w:tmpl w:val="53D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093C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F5D97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43D7B"/>
    <w:multiLevelType w:val="hybridMultilevel"/>
    <w:tmpl w:val="D0C48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3630"/>
    <w:multiLevelType w:val="hybridMultilevel"/>
    <w:tmpl w:val="6A0E19D0"/>
    <w:lvl w:ilvl="0" w:tplc="C72ED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B2025"/>
    <w:multiLevelType w:val="hybridMultilevel"/>
    <w:tmpl w:val="B93472A2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224D20"/>
    <w:multiLevelType w:val="hybridMultilevel"/>
    <w:tmpl w:val="6A0E19D0"/>
    <w:lvl w:ilvl="0" w:tplc="C72ED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C56A9"/>
    <w:multiLevelType w:val="hybridMultilevel"/>
    <w:tmpl w:val="160AE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1A3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E0A63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D73E8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76F4D"/>
    <w:multiLevelType w:val="hybridMultilevel"/>
    <w:tmpl w:val="BAEC7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53A43"/>
    <w:multiLevelType w:val="hybridMultilevel"/>
    <w:tmpl w:val="777EBFD6"/>
    <w:lvl w:ilvl="0" w:tplc="E46ED1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5DC5"/>
    <w:multiLevelType w:val="hybridMultilevel"/>
    <w:tmpl w:val="D0C48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73BE"/>
    <w:multiLevelType w:val="hybridMultilevel"/>
    <w:tmpl w:val="DEDC350A"/>
    <w:lvl w:ilvl="0" w:tplc="3AC4C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658F"/>
    <w:multiLevelType w:val="hybridMultilevel"/>
    <w:tmpl w:val="DEDC350A"/>
    <w:lvl w:ilvl="0" w:tplc="3AC4C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3796"/>
    <w:multiLevelType w:val="hybridMultilevel"/>
    <w:tmpl w:val="777EBFD6"/>
    <w:lvl w:ilvl="0" w:tplc="E46ED1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33189"/>
    <w:multiLevelType w:val="hybridMultilevel"/>
    <w:tmpl w:val="990831FE"/>
    <w:lvl w:ilvl="0" w:tplc="4F1A1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239A2"/>
    <w:multiLevelType w:val="hybridMultilevel"/>
    <w:tmpl w:val="9F226B88"/>
    <w:lvl w:ilvl="0" w:tplc="D9AE9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0590"/>
    <w:multiLevelType w:val="hybridMultilevel"/>
    <w:tmpl w:val="8BF2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336B0"/>
    <w:multiLevelType w:val="hybridMultilevel"/>
    <w:tmpl w:val="D0C48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A7BF6"/>
    <w:multiLevelType w:val="hybridMultilevel"/>
    <w:tmpl w:val="BAEC7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66665"/>
    <w:multiLevelType w:val="hybridMultilevel"/>
    <w:tmpl w:val="BAEC7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15A94"/>
    <w:multiLevelType w:val="hybridMultilevel"/>
    <w:tmpl w:val="8BF2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0567C"/>
    <w:multiLevelType w:val="hybridMultilevel"/>
    <w:tmpl w:val="DEDC350A"/>
    <w:lvl w:ilvl="0" w:tplc="3AC4C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80C21"/>
    <w:multiLevelType w:val="hybridMultilevel"/>
    <w:tmpl w:val="852EC83E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D47516"/>
    <w:multiLevelType w:val="hybridMultilevel"/>
    <w:tmpl w:val="DEDC350A"/>
    <w:lvl w:ilvl="0" w:tplc="3AC4C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3FF2"/>
    <w:multiLevelType w:val="hybridMultilevel"/>
    <w:tmpl w:val="DEDC350A"/>
    <w:lvl w:ilvl="0" w:tplc="3AC4C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9"/>
  </w:num>
  <w:num w:numId="5">
    <w:abstractNumId w:val="0"/>
  </w:num>
  <w:num w:numId="6">
    <w:abstractNumId w:val="24"/>
  </w:num>
  <w:num w:numId="7">
    <w:abstractNumId w:val="18"/>
  </w:num>
  <w:num w:numId="8">
    <w:abstractNumId w:val="7"/>
  </w:num>
  <w:num w:numId="9">
    <w:abstractNumId w:val="9"/>
  </w:num>
  <w:num w:numId="10">
    <w:abstractNumId w:val="23"/>
  </w:num>
  <w:num w:numId="11">
    <w:abstractNumId w:val="14"/>
  </w:num>
  <w:num w:numId="12">
    <w:abstractNumId w:val="27"/>
  </w:num>
  <w:num w:numId="13">
    <w:abstractNumId w:val="29"/>
  </w:num>
  <w:num w:numId="14">
    <w:abstractNumId w:val="17"/>
  </w:num>
  <w:num w:numId="15">
    <w:abstractNumId w:val="10"/>
  </w:num>
  <w:num w:numId="16">
    <w:abstractNumId w:val="28"/>
  </w:num>
  <w:num w:numId="17">
    <w:abstractNumId w:val="8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0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3D"/>
    <w:rsid w:val="000A0BE6"/>
    <w:rsid w:val="0012295C"/>
    <w:rsid w:val="00136B6B"/>
    <w:rsid w:val="00253D47"/>
    <w:rsid w:val="00273C81"/>
    <w:rsid w:val="0027429C"/>
    <w:rsid w:val="002A3A98"/>
    <w:rsid w:val="00315AB8"/>
    <w:rsid w:val="00320A27"/>
    <w:rsid w:val="00396309"/>
    <w:rsid w:val="00635290"/>
    <w:rsid w:val="00692AFC"/>
    <w:rsid w:val="006A5EB3"/>
    <w:rsid w:val="006F7EA5"/>
    <w:rsid w:val="00781A91"/>
    <w:rsid w:val="007A483D"/>
    <w:rsid w:val="007A4B23"/>
    <w:rsid w:val="00812E6B"/>
    <w:rsid w:val="00893693"/>
    <w:rsid w:val="008C0F2B"/>
    <w:rsid w:val="0093382A"/>
    <w:rsid w:val="00972D50"/>
    <w:rsid w:val="00AC3B80"/>
    <w:rsid w:val="00B2250C"/>
    <w:rsid w:val="00B733AF"/>
    <w:rsid w:val="00B92D6C"/>
    <w:rsid w:val="00BB1917"/>
    <w:rsid w:val="00BE6B72"/>
    <w:rsid w:val="00BF6C70"/>
    <w:rsid w:val="00D925BB"/>
    <w:rsid w:val="00E1417B"/>
    <w:rsid w:val="00E46D35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F7EA5"/>
    <w:pPr>
      <w:keepNext/>
      <w:ind w:left="2880"/>
      <w:outlineLvl w:val="0"/>
    </w:pPr>
    <w:rPr>
      <w:rFonts w:ascii="Arial" w:hAnsi="Arial"/>
      <w:b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character" w:styleId="Hiperveza">
    <w:name w:val="Hyperlink"/>
    <w:rsid w:val="00273C81"/>
    <w:rPr>
      <w:color w:val="0000FF"/>
      <w:u w:val="single"/>
    </w:rPr>
  </w:style>
  <w:style w:type="paragraph" w:styleId="Podnoje">
    <w:name w:val="footer"/>
    <w:basedOn w:val="Normal"/>
    <w:link w:val="PodnojeChar"/>
    <w:rsid w:val="00273C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3C81"/>
    <w:rPr>
      <w:rFonts w:ascii="Verdana" w:eastAsia="Times New Roman" w:hAnsi="Verdana" w:cs="Times New Roman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25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7EA5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6F7EA5"/>
    <w:rPr>
      <w:rFonts w:ascii="Arial" w:hAnsi="Arial"/>
      <w:sz w:val="28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F7EA5"/>
    <w:rPr>
      <w:rFonts w:ascii="Arial" w:eastAsia="Times New Roman" w:hAnsi="Arial" w:cs="Times New Roman"/>
      <w:sz w:val="28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B92D6C"/>
    <w:rPr>
      <w:b/>
      <w:bCs/>
      <w:i w:val="0"/>
      <w:iCs w:val="0"/>
    </w:rPr>
  </w:style>
  <w:style w:type="character" w:customStyle="1" w:styleId="st1">
    <w:name w:val="st1"/>
    <w:basedOn w:val="Zadanifontodlomka"/>
    <w:rsid w:val="00B9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F7EA5"/>
    <w:pPr>
      <w:keepNext/>
      <w:ind w:left="2880"/>
      <w:outlineLvl w:val="0"/>
    </w:pPr>
    <w:rPr>
      <w:rFonts w:ascii="Arial" w:hAnsi="Arial"/>
      <w:b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character" w:styleId="Hiperveza">
    <w:name w:val="Hyperlink"/>
    <w:rsid w:val="00273C81"/>
    <w:rPr>
      <w:color w:val="0000FF"/>
      <w:u w:val="single"/>
    </w:rPr>
  </w:style>
  <w:style w:type="paragraph" w:styleId="Podnoje">
    <w:name w:val="footer"/>
    <w:basedOn w:val="Normal"/>
    <w:link w:val="PodnojeChar"/>
    <w:rsid w:val="00273C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3C81"/>
    <w:rPr>
      <w:rFonts w:ascii="Verdana" w:eastAsia="Times New Roman" w:hAnsi="Verdana" w:cs="Times New Roman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25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7EA5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6F7EA5"/>
    <w:rPr>
      <w:rFonts w:ascii="Arial" w:hAnsi="Arial"/>
      <w:sz w:val="28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F7EA5"/>
    <w:rPr>
      <w:rFonts w:ascii="Arial" w:eastAsia="Times New Roman" w:hAnsi="Arial" w:cs="Times New Roman"/>
      <w:sz w:val="28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B92D6C"/>
    <w:rPr>
      <w:b/>
      <w:bCs/>
      <w:i w:val="0"/>
      <w:iCs w:val="0"/>
    </w:rPr>
  </w:style>
  <w:style w:type="character" w:customStyle="1" w:styleId="st1">
    <w:name w:val="st1"/>
    <w:basedOn w:val="Zadanifontodlomka"/>
    <w:rsid w:val="00B9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20</cp:revision>
  <dcterms:created xsi:type="dcterms:W3CDTF">2021-05-14T06:43:00Z</dcterms:created>
  <dcterms:modified xsi:type="dcterms:W3CDTF">2021-07-15T07:24:00Z</dcterms:modified>
</cp:coreProperties>
</file>